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F8C83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95725" w:rsidRPr="00495725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95725" w:rsidRPr="00495725">
          <w:rPr>
            <w:b/>
            <w:noProof/>
            <w:sz w:val="24"/>
          </w:rPr>
          <w:t>110</w:t>
        </w:r>
      </w:fldSimple>
      <w:fldSimple w:instr=" DOCPROPERTY  MtgTitle  \* MERGEFORMAT ">
        <w:r w:rsidR="00495725" w:rsidRPr="00495725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F4ED1" w:rsidRPr="004F4ED1">
          <w:rPr>
            <w:b/>
            <w:i/>
            <w:noProof/>
            <w:sz w:val="28"/>
          </w:rPr>
          <w:t>R1-2206754</w:t>
        </w:r>
      </w:fldSimple>
    </w:p>
    <w:p w14:paraId="7CB45193" w14:textId="04120F0E" w:rsidR="001E41F3" w:rsidRDefault="009435C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95725" w:rsidRPr="00495725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495725" w:rsidRPr="00495725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95725" w:rsidRPr="00495725">
          <w:rPr>
            <w:b/>
            <w:noProof/>
            <w:sz w:val="24"/>
          </w:rPr>
          <w:t>Aug 22nd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37875" w:rsidRPr="00B37875">
          <w:rPr>
            <w:b/>
            <w:noProof/>
            <w:sz w:val="24"/>
          </w:rPr>
          <w:t>Aug 26th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60299C4" w:rsidR="001E41F3" w:rsidRDefault="00995585">
            <w:pPr>
              <w:pStyle w:val="CRCoverPage"/>
              <w:spacing w:after="0"/>
              <w:jc w:val="center"/>
              <w:rPr>
                <w:noProof/>
              </w:rPr>
            </w:pPr>
            <w:r w:rsidRPr="00707868">
              <w:rPr>
                <w:b/>
                <w:noProof/>
                <w:color w:val="FF0000"/>
                <w:sz w:val="32"/>
                <w:highlight w:val="yellow"/>
                <w:lang w:val="en-US"/>
              </w:rPr>
              <w:t>[DRAFT]</w:t>
            </w:r>
            <w:r w:rsidRPr="00707868">
              <w:rPr>
                <w:b/>
                <w:noProof/>
                <w:color w:val="FF0000"/>
                <w:sz w:val="32"/>
                <w:lang w:val="en-US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CE78F" w:rsidR="001E41F3" w:rsidRPr="00410371" w:rsidRDefault="009435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95725" w:rsidRPr="00495725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8CD31A" w:rsidR="001E41F3" w:rsidRPr="00410371" w:rsidRDefault="009435C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95725" w:rsidRPr="00495725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18CB13" w:rsidR="001E41F3" w:rsidRPr="00410371" w:rsidRDefault="009435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95725" w:rsidRPr="00495725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882D38" w:rsidR="001E41F3" w:rsidRPr="00410371" w:rsidRDefault="009435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95725" w:rsidRPr="00495725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60EB54" w:rsidR="001E41F3" w:rsidRDefault="009435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446BB">
                <w:t>Correction on PDCCH monitoring adaptation and BWP switching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02F553" w:rsidR="001E41F3" w:rsidRDefault="009435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95725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37DAC3" w:rsidR="001E41F3" w:rsidRDefault="009435C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95725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FE40D3" w:rsidR="001E41F3" w:rsidRDefault="009435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95725">
                <w:rPr>
                  <w:noProof/>
                </w:rPr>
                <w:t>NR_UE_pow</w:t>
              </w:r>
              <w:r w:rsidR="00495725">
                <w:t>_sav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C2C8CA" w:rsidR="001E41F3" w:rsidRDefault="009435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95725">
                <w:rPr>
                  <w:noProof/>
                </w:rPr>
                <w:t>2022/8/22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9435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95725" w:rsidRPr="00495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9435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9572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74B34" w14:textId="16513358" w:rsidR="00607EF7" w:rsidRPr="006D6ECA" w:rsidRDefault="00064FE7" w:rsidP="00064FE7">
            <w:pPr>
              <w:pStyle w:val="af2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lang w:eastAsia="zh-CN"/>
              </w:rPr>
            </w:pPr>
            <w:r w:rsidRPr="006D6ECA">
              <w:rPr>
                <w:rFonts w:ascii="Arial" w:eastAsia="宋体" w:hAnsi="Arial" w:cs="Arial"/>
                <w:lang w:eastAsia="zh-CN"/>
              </w:rPr>
              <w:t xml:space="preserve">If the active BWP is switched due to the expiration of </w:t>
            </w:r>
            <w:proofErr w:type="spellStart"/>
            <w:r w:rsidRPr="006D6ECA">
              <w:rPr>
                <w:rFonts w:ascii="Arial" w:eastAsia="宋体" w:hAnsi="Arial" w:cs="Arial"/>
                <w:i/>
                <w:lang w:eastAsia="zh-CN"/>
              </w:rPr>
              <w:t>bwp-InactivityTimer</w:t>
            </w:r>
            <w:proofErr w:type="spellEnd"/>
            <w:r w:rsidRPr="006D6ECA">
              <w:rPr>
                <w:rFonts w:ascii="Arial" w:eastAsia="宋体" w:hAnsi="Arial" w:cs="Arial"/>
                <w:lang w:eastAsia="zh-CN"/>
              </w:rPr>
              <w:t xml:space="preserve"> before the end of the PDCCH skipping duration, the default UE </w:t>
            </w:r>
            <w:proofErr w:type="spellStart"/>
            <w:r w:rsidRPr="006D6ECA">
              <w:rPr>
                <w:rFonts w:ascii="Arial" w:eastAsia="宋体" w:hAnsi="Arial" w:cs="Arial"/>
                <w:lang w:eastAsia="zh-CN"/>
              </w:rPr>
              <w:t>behavior</w:t>
            </w:r>
            <w:proofErr w:type="spellEnd"/>
            <w:r w:rsidRPr="006D6ECA">
              <w:rPr>
                <w:rFonts w:ascii="Arial" w:eastAsia="宋体" w:hAnsi="Arial" w:cs="Arial"/>
                <w:lang w:eastAsia="zh-CN"/>
              </w:rPr>
              <w:t xml:space="preserve"> on the new active BWP is not specified.</w:t>
            </w:r>
          </w:p>
          <w:p w14:paraId="442B7E9A" w14:textId="7D57E644" w:rsidR="00064FE7" w:rsidRPr="006D6ECA" w:rsidRDefault="00064FE7" w:rsidP="00064FE7">
            <w:pPr>
              <w:pStyle w:val="af2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lang w:eastAsia="zh-CN"/>
              </w:rPr>
            </w:pPr>
            <w:r w:rsidRPr="006D6ECA">
              <w:rPr>
                <w:rFonts w:ascii="Arial" w:eastAsia="宋体" w:hAnsi="Arial" w:cs="Arial"/>
                <w:lang w:eastAsia="zh-CN"/>
              </w:rPr>
              <w:t xml:space="preserve">In case of a scheduling DCI indicating PDCCH monitoring adaptation and BWP switching simultaneously, </w:t>
            </w:r>
            <w:r w:rsidR="00B600A7" w:rsidRPr="006D6ECA">
              <w:rPr>
                <w:rFonts w:ascii="Arial" w:eastAsia="宋体" w:hAnsi="Arial" w:cs="Arial"/>
                <w:lang w:eastAsia="zh-CN"/>
              </w:rPr>
              <w:t xml:space="preserve">whether and how UE applies the </w:t>
            </w:r>
            <w:r w:rsidR="00C3652E" w:rsidRPr="006D6ECA">
              <w:rPr>
                <w:rFonts w:ascii="Arial" w:eastAsia="宋体" w:hAnsi="Arial" w:cs="Arial"/>
                <w:lang w:eastAsia="zh-CN"/>
              </w:rPr>
              <w:t>PDCCH monitoring adaptation</w:t>
            </w:r>
            <w:r w:rsidR="00E5307B" w:rsidRPr="006D6ECA">
              <w:rPr>
                <w:rFonts w:ascii="Arial" w:eastAsia="宋体" w:hAnsi="Arial" w:cs="Arial"/>
                <w:lang w:eastAsia="zh-CN"/>
              </w:rPr>
              <w:t xml:space="preserve"> may need to be clarified.</w:t>
            </w:r>
          </w:p>
          <w:p w14:paraId="708AA7DE" w14:textId="77777777" w:rsidR="001E41F3" w:rsidRDefault="001E41F3" w:rsidP="00A77FDE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146371" w14:textId="10B300E1" w:rsidR="00C3652E" w:rsidRDefault="00C3652E" w:rsidP="0027438A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(1), it is simple to apply some normal operation after </w:t>
            </w:r>
            <w:r w:rsidRPr="00064FE7">
              <w:rPr>
                <w:rFonts w:eastAsia="宋体"/>
                <w:lang w:eastAsia="zh-CN"/>
              </w:rPr>
              <w:t xml:space="preserve">expiration of </w:t>
            </w:r>
            <w:proofErr w:type="spellStart"/>
            <w:r w:rsidRPr="00064FE7">
              <w:rPr>
                <w:rFonts w:eastAsia="宋体"/>
                <w:i/>
                <w:lang w:eastAsia="zh-CN"/>
              </w:rPr>
              <w:t>bwp-InactivityTimer</w:t>
            </w:r>
            <w:proofErr w:type="spellEnd"/>
            <w:r>
              <w:rPr>
                <w:rFonts w:eastAsia="宋体"/>
                <w:lang w:eastAsia="zh-CN"/>
              </w:rPr>
              <w:t>, e.g., perform monitoring SSSG#0 if applicable</w:t>
            </w:r>
            <w:r w:rsidR="00812B57">
              <w:rPr>
                <w:rFonts w:eastAsia="宋体"/>
                <w:lang w:eastAsia="zh-CN"/>
              </w:rPr>
              <w:t xml:space="preserve"> and stop PDCCH skipping.</w:t>
            </w:r>
          </w:p>
          <w:p w14:paraId="0171DFA6" w14:textId="77777777" w:rsidR="00563C0F" w:rsidRDefault="00563C0F" w:rsidP="0027438A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18C8528A" w14:textId="77B12603" w:rsidR="003727E6" w:rsidRDefault="00C3652E" w:rsidP="00E530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(2), it is in principle to apply the SSSG or PDCCH skipping to the target BWP. </w:t>
            </w:r>
            <w:r w:rsidR="00E5307B">
              <w:rPr>
                <w:noProof/>
                <w:lang w:eastAsia="zh-CN"/>
              </w:rPr>
              <w:t xml:space="preserve">And </w:t>
            </w:r>
            <w:r w:rsidR="00E5307B">
              <w:rPr>
                <w:rFonts w:hint="eastAsia"/>
                <w:noProof/>
                <w:lang w:eastAsia="zh-CN"/>
              </w:rPr>
              <w:t>with</w:t>
            </w:r>
            <w:r w:rsidR="00E5307B">
              <w:rPr>
                <w:noProof/>
                <w:lang w:eastAsia="zh-CN"/>
              </w:rPr>
              <w:t xml:space="preserve"> </w:t>
            </w:r>
            <w:r w:rsidR="00E5307B">
              <w:rPr>
                <w:rFonts w:hint="eastAsia"/>
                <w:noProof/>
                <w:lang w:eastAsia="zh-CN"/>
              </w:rPr>
              <w:t>thi</w:t>
            </w:r>
            <w:r w:rsidR="00E5307B">
              <w:rPr>
                <w:noProof/>
                <w:lang w:eastAsia="zh-CN"/>
              </w:rPr>
              <w:t xml:space="preserve">s clarification, no additional specification change is needed.That is, </w:t>
            </w:r>
          </w:p>
          <w:p w14:paraId="620C3B99" w14:textId="67494CE8" w:rsidR="006D6ECA" w:rsidRDefault="006D6ECA" w:rsidP="006D6ECA">
            <w:pPr>
              <w:pStyle w:val="CRCoverPage"/>
              <w:numPr>
                <w:ilvl w:val="0"/>
                <w:numId w:val="6"/>
              </w:numPr>
              <w:spacing w:after="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PDCCH skipping, the duration is counted </w:t>
            </w:r>
            <w:r w:rsidRPr="007B7CF1">
              <w:t xml:space="preserve">at </w:t>
            </w:r>
            <w:r w:rsidRPr="007B7CF1">
              <w:rPr>
                <w:lang w:val="en-US"/>
              </w:rPr>
              <w:t xml:space="preserve">the beginning of </w:t>
            </w:r>
            <w:r w:rsidRPr="007B7CF1">
              <w:t>a first slot that is after the last symbol of the PDCCH</w:t>
            </w:r>
            <w:r w:rsidRPr="007B7CF1">
              <w:rPr>
                <w:lang w:val="en-US"/>
              </w:rPr>
              <w:t xml:space="preserve"> reception providing</w:t>
            </w:r>
            <w:r w:rsidRPr="007B7CF1">
              <w:t xml:space="preserve"> the DCI format</w:t>
            </w:r>
            <w:r w:rsidRPr="007B7CF1">
              <w:rPr>
                <w:lang w:val="en-US"/>
              </w:rPr>
              <w:t xml:space="preserve"> with the </w:t>
            </w:r>
            <w:r w:rsidRPr="007B7CF1">
              <w:rPr>
                <w:lang w:val="en-US" w:eastAsia="zh-CN"/>
              </w:rPr>
              <w:t xml:space="preserve">PDCCH monitoring adaptation </w:t>
            </w:r>
            <w:r w:rsidRPr="007B7CF1">
              <w:rPr>
                <w:lang w:val="en-US"/>
              </w:rPr>
              <w:t>field</w:t>
            </w:r>
          </w:p>
          <w:p w14:paraId="02185446" w14:textId="694CCFBE" w:rsidR="006D6ECA" w:rsidRDefault="006D6ECA" w:rsidP="006D6ECA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SSSG Switching, the timer is counter after the P_switch.</w:t>
            </w:r>
          </w:p>
          <w:p w14:paraId="42CA96B9" w14:textId="77777777" w:rsidR="006D6ECA" w:rsidRDefault="006D6ECA" w:rsidP="00E5307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1C656EC" w14:textId="730E785E" w:rsidR="0027438A" w:rsidRDefault="0027438A" w:rsidP="006D6ECA">
            <w:pPr>
              <w:autoSpaceDE w:val="0"/>
              <w:spacing w:after="0" w:line="252" w:lineRule="auto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766AA" w14:textId="4508D638" w:rsidR="001E41F3" w:rsidRDefault="00A77FD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6D6ECA">
              <w:rPr>
                <w:rFonts w:hint="eastAsia"/>
                <w:noProof/>
                <w:lang w:eastAsia="zh-CN"/>
              </w:rPr>
              <w:t>UE</w:t>
            </w:r>
            <w:r w:rsidR="006D6ECA">
              <w:rPr>
                <w:noProof/>
                <w:lang w:eastAsia="zh-CN"/>
              </w:rPr>
              <w:t xml:space="preserve"> </w:t>
            </w:r>
            <w:r w:rsidR="006D6ECA">
              <w:rPr>
                <w:rFonts w:hint="eastAsia"/>
                <w:noProof/>
                <w:lang w:eastAsia="zh-CN"/>
              </w:rPr>
              <w:t>b</w:t>
            </w:r>
            <w:r w:rsidR="006D6ECA">
              <w:rPr>
                <w:noProof/>
                <w:lang w:eastAsia="zh-CN"/>
              </w:rPr>
              <w:t xml:space="preserve">ahaviour after </w:t>
            </w:r>
            <w:r w:rsidR="006D6ECA" w:rsidRPr="00064FE7">
              <w:rPr>
                <w:rFonts w:eastAsia="宋体"/>
                <w:lang w:eastAsia="zh-CN"/>
              </w:rPr>
              <w:t xml:space="preserve">expiration of </w:t>
            </w:r>
            <w:proofErr w:type="spellStart"/>
            <w:r w:rsidR="006D6ECA" w:rsidRPr="00064FE7">
              <w:rPr>
                <w:rFonts w:eastAsia="宋体"/>
                <w:i/>
                <w:lang w:eastAsia="zh-CN"/>
              </w:rPr>
              <w:t>bwp-InactivityTimer</w:t>
            </w:r>
            <w:proofErr w:type="spellEnd"/>
            <w:r w:rsidR="006D6ECA" w:rsidRPr="00064FE7">
              <w:rPr>
                <w:rFonts w:eastAsia="宋体"/>
                <w:lang w:eastAsia="zh-CN"/>
              </w:rPr>
              <w:t xml:space="preserve"> is not specified</w:t>
            </w:r>
            <w:r w:rsidR="006D6ECA">
              <w:rPr>
                <w:rFonts w:eastAsia="宋体"/>
                <w:lang w:eastAsia="zh-CN"/>
              </w:rPr>
              <w:t xml:space="preserve">, then the UE may need to perform more PDCCH monitoring and UE power saving </w:t>
            </w:r>
            <w:proofErr w:type="spellStart"/>
            <w:r w:rsidR="006D6ECA">
              <w:rPr>
                <w:rFonts w:eastAsia="宋体"/>
                <w:lang w:eastAsia="zh-CN"/>
              </w:rPr>
              <w:t>can not</w:t>
            </w:r>
            <w:proofErr w:type="spellEnd"/>
            <w:r w:rsidR="006D6ECA">
              <w:rPr>
                <w:rFonts w:eastAsia="宋体"/>
                <w:lang w:eastAsia="zh-CN"/>
              </w:rPr>
              <w:t xml:space="preserve"> be achieved.</w:t>
            </w:r>
          </w:p>
          <w:p w14:paraId="5C4BEB44" w14:textId="1B696514" w:rsidR="006D6ECA" w:rsidRDefault="006D6E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D7F88CC" w:rsidR="001E41F3" w:rsidRDefault="001E41F3">
      <w:pPr>
        <w:rPr>
          <w:noProof/>
        </w:rPr>
      </w:pPr>
    </w:p>
    <w:p w14:paraId="18F1EE85" w14:textId="77777777" w:rsidR="00995585" w:rsidRPr="00D26445" w:rsidRDefault="00995585" w:rsidP="00995585">
      <w:pPr>
        <w:pStyle w:val="2"/>
      </w:pPr>
      <w:bookmarkStart w:id="2" w:name="_Toc29894869"/>
      <w:bookmarkStart w:id="3" w:name="_Toc29899168"/>
      <w:bookmarkStart w:id="4" w:name="_Toc29899586"/>
      <w:bookmarkStart w:id="5" w:name="_Toc29917315"/>
      <w:bookmarkStart w:id="6" w:name="_Toc36498189"/>
      <w:bookmarkStart w:id="7" w:name="_Toc45699217"/>
      <w:bookmarkStart w:id="8" w:name="_Toc106629462"/>
      <w:r w:rsidRPr="00D26445">
        <w:t>1</w:t>
      </w:r>
      <w:r>
        <w:t>0.4</w:t>
      </w:r>
      <w:r w:rsidRPr="00D26445">
        <w:tab/>
        <w:t xml:space="preserve">Search </w:t>
      </w:r>
      <w:r>
        <w:t>s</w:t>
      </w:r>
      <w:r w:rsidRPr="00D26445">
        <w:t xml:space="preserve">pace </w:t>
      </w:r>
      <w:r>
        <w:t>s</w:t>
      </w:r>
      <w:r w:rsidRPr="00D26445">
        <w:t xml:space="preserve">et </w:t>
      </w:r>
      <w:r>
        <w:t>group s</w:t>
      </w:r>
      <w:r w:rsidRPr="00D26445">
        <w:t>witching</w:t>
      </w:r>
      <w:bookmarkEnd w:id="2"/>
      <w:bookmarkEnd w:id="3"/>
      <w:bookmarkEnd w:id="4"/>
      <w:bookmarkEnd w:id="5"/>
      <w:bookmarkEnd w:id="6"/>
      <w:bookmarkEnd w:id="7"/>
      <w:r w:rsidRPr="00686F3E">
        <w:t xml:space="preserve"> and skipping of PDCCH monitoring</w:t>
      </w:r>
      <w:bookmarkEnd w:id="8"/>
    </w:p>
    <w:p w14:paraId="3F514070" w14:textId="77777777" w:rsidR="00995585" w:rsidRPr="00A80B5B" w:rsidRDefault="00995585" w:rsidP="00995585">
      <w:pPr>
        <w:jc w:val="center"/>
        <w:rPr>
          <w:color w:val="FF0000"/>
          <w:sz w:val="22"/>
          <w:szCs w:val="22"/>
        </w:rPr>
      </w:pPr>
      <w:r w:rsidRPr="00F93A7A">
        <w:rPr>
          <w:color w:val="FF0000"/>
          <w:sz w:val="22"/>
          <w:szCs w:val="22"/>
        </w:rPr>
        <w:t>&lt; Unchanged parts are omitted &gt;</w:t>
      </w:r>
    </w:p>
    <w:p w14:paraId="2F3E307A" w14:textId="77777777" w:rsidR="00E51DF7" w:rsidRPr="007B7CF1" w:rsidRDefault="00E51DF7" w:rsidP="00E51DF7">
      <w:r w:rsidRPr="007B7CF1">
        <w:rPr>
          <w:lang w:val="en-US"/>
        </w:rPr>
        <w:t xml:space="preserve">When the </w:t>
      </w:r>
      <w:r w:rsidRPr="007B7CF1">
        <w:rPr>
          <w:lang w:val="en-US" w:eastAsia="zh-CN"/>
        </w:rPr>
        <w:t xml:space="preserve">PDCCH monitoring </w:t>
      </w:r>
      <w:proofErr w:type="gramStart"/>
      <w:r w:rsidRPr="007B7CF1">
        <w:rPr>
          <w:lang w:val="en-US" w:eastAsia="zh-CN"/>
        </w:rPr>
        <w:t>adaptation</w:t>
      </w:r>
      <w:proofErr w:type="gramEnd"/>
      <w:r w:rsidRPr="007B7CF1">
        <w:rPr>
          <w:lang w:val="en-US" w:eastAsia="zh-CN"/>
        </w:rPr>
        <w:t xml:space="preserve"> field indicates to a</w:t>
      </w:r>
      <w:r w:rsidRPr="007B7CF1">
        <w:rPr>
          <w:lang w:val="en-US"/>
        </w:rPr>
        <w:t xml:space="preserve"> UE to </w:t>
      </w:r>
      <w:r w:rsidRPr="007B7CF1">
        <w:t>skip PDCCH monitoring for a duration</w:t>
      </w:r>
      <w:r>
        <w:t xml:space="preserve"> on the active DL BWP of a serving cell</w:t>
      </w:r>
      <w:r w:rsidRPr="007B7CF1">
        <w:t xml:space="preserve">, </w:t>
      </w:r>
      <w:r w:rsidRPr="007B7CF1">
        <w:rPr>
          <w:lang w:val="en-US"/>
        </w:rPr>
        <w:t xml:space="preserve">the UE </w:t>
      </w:r>
      <w:r w:rsidRPr="007B7CF1">
        <w:t>starts skipping of PDCCH monitoring</w:t>
      </w:r>
      <w:r>
        <w:t xml:space="preserve"> </w:t>
      </w:r>
      <w:r w:rsidRPr="007B7CF1">
        <w:t xml:space="preserve">at </w:t>
      </w:r>
      <w:r w:rsidRPr="007B7CF1">
        <w:rPr>
          <w:lang w:val="en-US"/>
        </w:rPr>
        <w:t xml:space="preserve">the beginning of </w:t>
      </w:r>
      <w:r w:rsidRPr="007B7CF1">
        <w:t>a first slot that is after the last symbol of the PDCCH</w:t>
      </w:r>
      <w:r w:rsidRPr="007B7CF1">
        <w:rPr>
          <w:lang w:val="en-US"/>
        </w:rPr>
        <w:t xml:space="preserve"> reception providing</w:t>
      </w:r>
      <w:r w:rsidRPr="007B7CF1">
        <w:t xml:space="preserve"> the DCI format</w:t>
      </w:r>
      <w:r w:rsidRPr="007B7CF1">
        <w:rPr>
          <w:lang w:val="en-US"/>
        </w:rPr>
        <w:t xml:space="preserve"> with the </w:t>
      </w:r>
      <w:r w:rsidRPr="007B7CF1">
        <w:rPr>
          <w:lang w:val="en-US" w:eastAsia="zh-CN"/>
        </w:rPr>
        <w:t xml:space="preserve">PDCCH monitoring adaptation </w:t>
      </w:r>
      <w:r w:rsidRPr="007B7CF1">
        <w:rPr>
          <w:lang w:val="en-US"/>
        </w:rPr>
        <w:t>field</w:t>
      </w:r>
      <w:r>
        <w:rPr>
          <w:lang w:val="en-US"/>
        </w:rPr>
        <w:t xml:space="preserve">. If the UE transmits a PUCCH providing a positive SR after the UE detects a DCI format providing the </w:t>
      </w:r>
      <w:r w:rsidRPr="007B7CF1">
        <w:rPr>
          <w:lang w:val="en-US" w:eastAsia="zh-CN"/>
        </w:rPr>
        <w:t>PDCCH monitoring adaptation field</w:t>
      </w:r>
      <w:r>
        <w:rPr>
          <w:lang w:val="en-US"/>
        </w:rPr>
        <w:t xml:space="preserve"> </w:t>
      </w:r>
      <w:r w:rsidRPr="007B7CF1">
        <w:rPr>
          <w:lang w:val="en-US" w:eastAsia="zh-CN"/>
        </w:rPr>
        <w:t>indicat</w:t>
      </w:r>
      <w:r>
        <w:rPr>
          <w:lang w:val="en-US" w:eastAsia="zh-CN"/>
        </w:rPr>
        <w:t>ing</w:t>
      </w:r>
      <w:r w:rsidRPr="007B7CF1">
        <w:rPr>
          <w:lang w:val="en-US" w:eastAsia="zh-CN"/>
        </w:rPr>
        <w:t xml:space="preserve"> to </w:t>
      </w:r>
      <w:r>
        <w:rPr>
          <w:lang w:val="en-US" w:eastAsia="zh-CN"/>
        </w:rPr>
        <w:t>the</w:t>
      </w:r>
      <w:r w:rsidRPr="007B7CF1">
        <w:rPr>
          <w:lang w:val="en-US"/>
        </w:rPr>
        <w:t xml:space="preserve"> UE to </w:t>
      </w:r>
      <w:r w:rsidRPr="007B7CF1">
        <w:t xml:space="preserve">skip PDCCH monitoring for </w:t>
      </w:r>
      <w:r>
        <w:t>the</w:t>
      </w:r>
      <w:r w:rsidRPr="007B7CF1">
        <w:t xml:space="preserve"> du</w:t>
      </w:r>
      <w:bookmarkStart w:id="9" w:name="_GoBack"/>
      <w:bookmarkEnd w:id="9"/>
      <w:r w:rsidRPr="007B7CF1">
        <w:t>ration</w:t>
      </w:r>
      <w:r>
        <w:t xml:space="preserve"> on the active DL BWP of the serving cell</w:t>
      </w:r>
      <w:r>
        <w:rPr>
          <w:lang w:val="en-US"/>
        </w:rPr>
        <w:t>, the UE resumes PDCCH monitoring starting at the beginning of a first slot that is after a last symbol of the PUCCH transmission.</w:t>
      </w:r>
    </w:p>
    <w:p w14:paraId="4BD369E1" w14:textId="77777777" w:rsidR="00812B57" w:rsidRDefault="00E51DF7" w:rsidP="00995585">
      <w:pPr>
        <w:rPr>
          <w:color w:val="FF0000"/>
          <w:lang w:eastAsia="ko-KR"/>
        </w:rPr>
      </w:pPr>
      <w:r w:rsidRPr="00256B7D">
        <w:rPr>
          <w:color w:val="FF0000"/>
          <w:lang w:eastAsia="ko-KR"/>
        </w:rPr>
        <w:t xml:space="preserve">If the active BWP is switched due to the expiration of </w:t>
      </w:r>
      <w:proofErr w:type="spellStart"/>
      <w:r w:rsidRPr="00256B7D">
        <w:rPr>
          <w:i/>
          <w:color w:val="FF0000"/>
          <w:lang w:eastAsia="ko-KR"/>
        </w:rPr>
        <w:t>bwp-InactivityTimer</w:t>
      </w:r>
      <w:proofErr w:type="spellEnd"/>
      <w:r w:rsidRPr="00256B7D">
        <w:rPr>
          <w:color w:val="FF0000"/>
          <w:lang w:eastAsia="ko-KR"/>
        </w:rPr>
        <w:t>,</w:t>
      </w:r>
      <w:r w:rsidR="00256B7D" w:rsidRPr="00256B7D">
        <w:rPr>
          <w:color w:val="FF0000"/>
          <w:lang w:eastAsia="ko-KR"/>
        </w:rPr>
        <w:t xml:space="preserve"> </w:t>
      </w:r>
    </w:p>
    <w:p w14:paraId="2479DE8B" w14:textId="31560390" w:rsidR="00995585" w:rsidRPr="00812B57" w:rsidRDefault="00256B7D" w:rsidP="00812B57">
      <w:pPr>
        <w:pStyle w:val="af2"/>
        <w:numPr>
          <w:ilvl w:val="0"/>
          <w:numId w:val="7"/>
        </w:numPr>
        <w:ind w:firstLineChars="0"/>
        <w:rPr>
          <w:color w:val="FF0000"/>
          <w:lang w:eastAsia="ko-KR"/>
        </w:rPr>
      </w:pPr>
      <w:r w:rsidRPr="00812B57">
        <w:rPr>
          <w:color w:val="FF0000"/>
          <w:lang w:eastAsia="ko-KR"/>
        </w:rPr>
        <w:t xml:space="preserve">UE will start of PDCCH monitoring according to search space sets with group index 0, if configured, and </w:t>
      </w:r>
      <w:r w:rsidRPr="00812B57">
        <w:rPr>
          <w:color w:val="FF0000"/>
        </w:rPr>
        <w:t xml:space="preserve">stop of PDCCH monitoring according to </w:t>
      </w:r>
      <w:r w:rsidRPr="00812B57">
        <w:rPr>
          <w:color w:val="FF0000"/>
          <w:lang w:eastAsia="ko-KR"/>
        </w:rPr>
        <w:t>search space sets with group index other than 0.</w:t>
      </w:r>
    </w:p>
    <w:p w14:paraId="02A39E30" w14:textId="60E2585F" w:rsidR="00812B57" w:rsidRPr="00812B57" w:rsidRDefault="00812B57" w:rsidP="00812B57">
      <w:pPr>
        <w:pStyle w:val="af2"/>
        <w:numPr>
          <w:ilvl w:val="0"/>
          <w:numId w:val="7"/>
        </w:numPr>
        <w:ind w:firstLineChars="0"/>
        <w:rPr>
          <w:rFonts w:eastAsia="Malgun Gothic"/>
          <w:color w:val="FF0000"/>
          <w:lang w:eastAsia="ko-KR"/>
        </w:rPr>
      </w:pPr>
      <w:r w:rsidRPr="00812B57">
        <w:rPr>
          <w:color w:val="FF0000"/>
          <w:lang w:eastAsia="ko-KR"/>
        </w:rPr>
        <w:t xml:space="preserve">UE will </w:t>
      </w:r>
      <w:r w:rsidR="00F25B79">
        <w:rPr>
          <w:rFonts w:hint="eastAsia"/>
          <w:color w:val="FF0000"/>
          <w:lang w:eastAsia="zh-CN"/>
        </w:rPr>
        <w:t>terminate</w:t>
      </w:r>
      <w:r w:rsidR="00F25B79">
        <w:rPr>
          <w:color w:val="FF0000"/>
          <w:lang w:eastAsia="ko-KR"/>
        </w:rPr>
        <w:t xml:space="preserve"> </w:t>
      </w:r>
      <w:r w:rsidRPr="00812B57">
        <w:rPr>
          <w:color w:val="FF0000"/>
          <w:lang w:eastAsia="ko-KR"/>
        </w:rPr>
        <w:t xml:space="preserve">PDCCH skipping </w:t>
      </w:r>
      <w:r w:rsidRPr="00812B57">
        <w:rPr>
          <w:color w:val="FF0000"/>
        </w:rPr>
        <w:t xml:space="preserve">at </w:t>
      </w:r>
      <w:r w:rsidRPr="00812B57">
        <w:rPr>
          <w:color w:val="FF0000"/>
          <w:lang w:val="en-US"/>
        </w:rPr>
        <w:t xml:space="preserve">the beginning of </w:t>
      </w:r>
      <w:r w:rsidRPr="00812B57">
        <w:rPr>
          <w:color w:val="FF0000"/>
        </w:rPr>
        <w:t xml:space="preserve">a first slot that is after </w:t>
      </w:r>
      <w:r w:rsidRPr="00812B57">
        <w:rPr>
          <w:color w:val="FF0000"/>
          <w:lang w:eastAsia="ko-KR"/>
        </w:rPr>
        <w:t xml:space="preserve">the expiration of </w:t>
      </w:r>
      <w:proofErr w:type="spellStart"/>
      <w:r w:rsidRPr="00812B57">
        <w:rPr>
          <w:i/>
          <w:color w:val="FF0000"/>
          <w:lang w:eastAsia="ko-KR"/>
        </w:rPr>
        <w:t>bwp-InactivityTimer</w:t>
      </w:r>
      <w:proofErr w:type="spellEnd"/>
      <w:r w:rsidRPr="00812B57">
        <w:rPr>
          <w:rFonts w:hint="eastAsia"/>
          <w:color w:val="FF0000"/>
          <w:lang w:eastAsia="zh-CN"/>
        </w:rPr>
        <w:t>.</w:t>
      </w:r>
    </w:p>
    <w:p w14:paraId="71009353" w14:textId="77777777" w:rsidR="00995585" w:rsidRPr="00A80B5B" w:rsidRDefault="00995585" w:rsidP="00995585">
      <w:pPr>
        <w:jc w:val="center"/>
        <w:rPr>
          <w:color w:val="FF0000"/>
          <w:sz w:val="22"/>
          <w:szCs w:val="22"/>
        </w:rPr>
      </w:pPr>
      <w:r w:rsidRPr="00F93A7A">
        <w:rPr>
          <w:color w:val="FF0000"/>
          <w:sz w:val="22"/>
          <w:szCs w:val="22"/>
        </w:rPr>
        <w:t>&lt; Unchanged parts are omitted &gt;</w:t>
      </w:r>
    </w:p>
    <w:p w14:paraId="20AFF25F" w14:textId="77777777" w:rsidR="00995585" w:rsidRDefault="00995585">
      <w:pPr>
        <w:rPr>
          <w:noProof/>
        </w:rPr>
      </w:pPr>
    </w:p>
    <w:sectPr w:rsidR="0099558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E371B" w14:textId="77777777" w:rsidR="00EC6803" w:rsidRDefault="00EC6803">
      <w:r>
        <w:separator/>
      </w:r>
    </w:p>
  </w:endnote>
  <w:endnote w:type="continuationSeparator" w:id="0">
    <w:p w14:paraId="0F5981E3" w14:textId="77777777" w:rsidR="00EC6803" w:rsidRDefault="00EC6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BF876D" w14:textId="77777777" w:rsidR="00EC6803" w:rsidRDefault="00EC6803">
      <w:r>
        <w:separator/>
      </w:r>
    </w:p>
  </w:footnote>
  <w:footnote w:type="continuationSeparator" w:id="0">
    <w:p w14:paraId="0B4316FC" w14:textId="77777777" w:rsidR="00EC6803" w:rsidRDefault="00EC68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EBEB242"/>
    <w:multiLevelType w:val="multilevel"/>
    <w:tmpl w:val="8EBEB24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 w15:restartNumberingAfterBreak="0">
    <w:nsid w:val="16445C11"/>
    <w:multiLevelType w:val="hybridMultilevel"/>
    <w:tmpl w:val="5EDEBDB8"/>
    <w:lvl w:ilvl="0" w:tplc="80C0AC9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C244332"/>
    <w:multiLevelType w:val="hybridMultilevel"/>
    <w:tmpl w:val="9670F4A6"/>
    <w:lvl w:ilvl="0" w:tplc="9E826D8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765521"/>
    <w:multiLevelType w:val="hybridMultilevel"/>
    <w:tmpl w:val="3020994A"/>
    <w:lvl w:ilvl="0" w:tplc="80C0AC9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5C0641B"/>
    <w:multiLevelType w:val="hybridMultilevel"/>
    <w:tmpl w:val="750245D4"/>
    <w:lvl w:ilvl="0" w:tplc="80C0AC9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2A3344"/>
    <w:multiLevelType w:val="hybridMultilevel"/>
    <w:tmpl w:val="C97C26C2"/>
    <w:lvl w:ilvl="0" w:tplc="80C0AC9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1ED5F66"/>
    <w:multiLevelType w:val="hybridMultilevel"/>
    <w:tmpl w:val="0EE26B64"/>
    <w:lvl w:ilvl="0" w:tplc="80C0AC9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FE7"/>
    <w:rsid w:val="000716C8"/>
    <w:rsid w:val="000A6394"/>
    <w:rsid w:val="000B7FED"/>
    <w:rsid w:val="000C038A"/>
    <w:rsid w:val="000C6598"/>
    <w:rsid w:val="000D44B3"/>
    <w:rsid w:val="00131FB9"/>
    <w:rsid w:val="00145D43"/>
    <w:rsid w:val="00192C46"/>
    <w:rsid w:val="001A08B3"/>
    <w:rsid w:val="001A7B60"/>
    <w:rsid w:val="001B52F0"/>
    <w:rsid w:val="001B7A65"/>
    <w:rsid w:val="001E41F3"/>
    <w:rsid w:val="00256B7D"/>
    <w:rsid w:val="0026004D"/>
    <w:rsid w:val="002640DD"/>
    <w:rsid w:val="0027438A"/>
    <w:rsid w:val="00275D12"/>
    <w:rsid w:val="00284FEB"/>
    <w:rsid w:val="002860C4"/>
    <w:rsid w:val="002B5741"/>
    <w:rsid w:val="002E472E"/>
    <w:rsid w:val="00305409"/>
    <w:rsid w:val="003609EF"/>
    <w:rsid w:val="0036231A"/>
    <w:rsid w:val="003727E6"/>
    <w:rsid w:val="00374DD4"/>
    <w:rsid w:val="003E1A36"/>
    <w:rsid w:val="00410371"/>
    <w:rsid w:val="004242F1"/>
    <w:rsid w:val="00456005"/>
    <w:rsid w:val="00495725"/>
    <w:rsid w:val="004B75B7"/>
    <w:rsid w:val="004F4ED1"/>
    <w:rsid w:val="005141D9"/>
    <w:rsid w:val="0051580D"/>
    <w:rsid w:val="00521BC4"/>
    <w:rsid w:val="00547111"/>
    <w:rsid w:val="00563C0F"/>
    <w:rsid w:val="00583D30"/>
    <w:rsid w:val="00592D74"/>
    <w:rsid w:val="005E2C44"/>
    <w:rsid w:val="00607EF7"/>
    <w:rsid w:val="00621188"/>
    <w:rsid w:val="006257ED"/>
    <w:rsid w:val="00653DE4"/>
    <w:rsid w:val="00665C47"/>
    <w:rsid w:val="006907E8"/>
    <w:rsid w:val="00695808"/>
    <w:rsid w:val="006B46FB"/>
    <w:rsid w:val="006D6ECA"/>
    <w:rsid w:val="006E21FB"/>
    <w:rsid w:val="00792342"/>
    <w:rsid w:val="007977A8"/>
    <w:rsid w:val="007B512A"/>
    <w:rsid w:val="007C2097"/>
    <w:rsid w:val="007D6A07"/>
    <w:rsid w:val="007F7259"/>
    <w:rsid w:val="008040A8"/>
    <w:rsid w:val="00812B57"/>
    <w:rsid w:val="0082409B"/>
    <w:rsid w:val="008279FA"/>
    <w:rsid w:val="00834207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35C9"/>
    <w:rsid w:val="009777D9"/>
    <w:rsid w:val="00991B88"/>
    <w:rsid w:val="00995585"/>
    <w:rsid w:val="009A5753"/>
    <w:rsid w:val="009A579D"/>
    <w:rsid w:val="009E3297"/>
    <w:rsid w:val="009F734F"/>
    <w:rsid w:val="00A246B6"/>
    <w:rsid w:val="00A47E70"/>
    <w:rsid w:val="00A50CF0"/>
    <w:rsid w:val="00A7671C"/>
    <w:rsid w:val="00A77FDE"/>
    <w:rsid w:val="00AA2CBC"/>
    <w:rsid w:val="00AC5820"/>
    <w:rsid w:val="00AD1CD8"/>
    <w:rsid w:val="00B01247"/>
    <w:rsid w:val="00B258BB"/>
    <w:rsid w:val="00B37875"/>
    <w:rsid w:val="00B600A7"/>
    <w:rsid w:val="00B67B97"/>
    <w:rsid w:val="00B968C8"/>
    <w:rsid w:val="00BA3EC5"/>
    <w:rsid w:val="00BA51D9"/>
    <w:rsid w:val="00BB5DFC"/>
    <w:rsid w:val="00BD279D"/>
    <w:rsid w:val="00BD6BB8"/>
    <w:rsid w:val="00BE395D"/>
    <w:rsid w:val="00C3652E"/>
    <w:rsid w:val="00C446B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DE792E"/>
    <w:rsid w:val="00E13F3D"/>
    <w:rsid w:val="00E34898"/>
    <w:rsid w:val="00E36FE0"/>
    <w:rsid w:val="00E51DF7"/>
    <w:rsid w:val="00E5307B"/>
    <w:rsid w:val="00EB09B7"/>
    <w:rsid w:val="00EC6803"/>
    <w:rsid w:val="00EE7D7C"/>
    <w:rsid w:val="00F25B79"/>
    <w:rsid w:val="00F25D98"/>
    <w:rsid w:val="00F300FB"/>
    <w:rsid w:val="00F82C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A77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99558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064FE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7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88E78-B177-4AF8-9636-EAB49352B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3</Pages>
  <Words>710</Words>
  <Characters>4047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Xiaodong Shen(vivo)</cp:lastModifiedBy>
  <cp:revision>24</cp:revision>
  <cp:lastPrinted>1899-12-31T23:00:00Z</cp:lastPrinted>
  <dcterms:created xsi:type="dcterms:W3CDTF">2020-02-03T08:32:00Z</dcterms:created>
  <dcterms:modified xsi:type="dcterms:W3CDTF">2022-08-12T15:32:00Z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R1-2206754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monitoring adaptation and BWP switching</vt:lpwstr>
  </property>
  <property fmtid="{D5CDD505-2E9C-101B-9397-08002B2CF9AE}" pid="20" name="MtgTitle">
    <vt:lpwstr> </vt:lpwstr>
  </property>
</Properties>
</file>